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D1F1" w14:textId="77777777" w:rsidR="00713125" w:rsidRPr="001C629C" w:rsidRDefault="00713125" w:rsidP="0071312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Agenda for Cassington Parish Council </w:t>
      </w:r>
      <w:r w:rsidR="009D58D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Closed </w:t>
      </w: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Meeting to be held at 7.30 pm on Thursday</w:t>
      </w:r>
    </w:p>
    <w:p w14:paraId="4F1CC1EC" w14:textId="77777777" w:rsidR="00713125" w:rsidRPr="001C629C" w:rsidRDefault="00543575" w:rsidP="0071312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16</w:t>
      </w:r>
      <w:r w:rsidRPr="0054357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D58DC">
        <w:rPr>
          <w:rFonts w:ascii="Arial" w:hAnsi="Arial" w:cs="Arial"/>
          <w:b/>
          <w:bCs/>
          <w:sz w:val="22"/>
          <w:szCs w:val="22"/>
          <w:u w:val="single"/>
        </w:rPr>
        <w:t>July 2020</w:t>
      </w:r>
    </w:p>
    <w:p w14:paraId="1D485D7E" w14:textId="77777777" w:rsidR="006039B6" w:rsidRPr="001C629C" w:rsidRDefault="006039B6" w:rsidP="0071312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C376DAE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577B447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C4C029B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5B0C9CB2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0DE42ED6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E576E0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</w:p>
    <w:p w14:paraId="4F0E2C84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DCEA62F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2BCA37EF" w14:textId="77777777" w:rsidR="004F005A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 xml:space="preserve">notification of incidents in </w:t>
      </w:r>
      <w:r w:rsidR="00814CDE">
        <w:rPr>
          <w:rFonts w:ascii="Arial" w:hAnsi="Arial" w:cs="Arial"/>
          <w:bCs/>
          <w:sz w:val="22"/>
          <w:szCs w:val="22"/>
          <w:lang w:val="en-GB"/>
        </w:rPr>
        <w:t>and around Cassington</w:t>
      </w:r>
      <w:r w:rsidR="00D851D5">
        <w:rPr>
          <w:rFonts w:ascii="Arial" w:hAnsi="Arial" w:cs="Arial"/>
          <w:bCs/>
          <w:sz w:val="22"/>
          <w:szCs w:val="22"/>
          <w:lang w:val="en-GB"/>
        </w:rPr>
        <w:t xml:space="preserve"> – </w:t>
      </w:r>
    </w:p>
    <w:p w14:paraId="07D0A42B" w14:textId="77777777" w:rsidR="004F005A" w:rsidRDefault="004F005A" w:rsidP="004F005A">
      <w:pPr>
        <w:shd w:val="clear" w:color="auto" w:fill="FFFFFF"/>
        <w:contextualSpacing/>
        <w:rPr>
          <w:rFonts w:ascii="Arial" w:hAnsi="Arial" w:cs="Arial"/>
          <w:sz w:val="22"/>
          <w:szCs w:val="22"/>
          <w:shd w:val="clear" w:color="auto" w:fill="FFFFFF"/>
        </w:rPr>
      </w:pPr>
    </w:p>
    <w:p w14:paraId="6A36BF04" w14:textId="77777777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514ADB89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i) </w:t>
      </w:r>
      <w:r w:rsidR="00D851D5">
        <w:rPr>
          <w:rFonts w:ascii="Arial" w:hAnsi="Arial" w:cs="Arial"/>
          <w:b/>
          <w:sz w:val="22"/>
          <w:szCs w:val="22"/>
          <w:lang w:val="en-GB"/>
        </w:rPr>
        <w:t xml:space="preserve">Neighbourhood Plan – </w:t>
      </w:r>
      <w:r w:rsidR="003B4017">
        <w:rPr>
          <w:rFonts w:ascii="Arial" w:hAnsi="Arial" w:cs="Arial"/>
          <w:bCs/>
          <w:sz w:val="22"/>
          <w:szCs w:val="22"/>
          <w:lang w:val="en-GB"/>
        </w:rPr>
        <w:t>On hold</w:t>
      </w:r>
    </w:p>
    <w:p w14:paraId="3FD503DE" w14:textId="77777777" w:rsidR="003B4017" w:rsidRDefault="003B401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ii) Traffic Calming</w:t>
      </w:r>
    </w:p>
    <w:p w14:paraId="6A02211B" w14:textId="77777777" w:rsidR="003B4017" w:rsidRDefault="003B401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iii) Land Registry for Playing Field Boundary</w:t>
      </w:r>
    </w:p>
    <w:p w14:paraId="6EBCF142" w14:textId="77777777" w:rsidR="003B4017" w:rsidRDefault="003B401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iv) Play Area Equipment</w:t>
      </w:r>
    </w:p>
    <w:p w14:paraId="618052C2" w14:textId="77777777" w:rsidR="003B4017" w:rsidRDefault="003B401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v) Piece of land by Church Lane</w:t>
      </w:r>
    </w:p>
    <w:p w14:paraId="12F3B7F8" w14:textId="77777777" w:rsidR="003B4017" w:rsidRDefault="003B401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vi) Beech Hedge in the burial ground</w:t>
      </w:r>
    </w:p>
    <w:p w14:paraId="2AE55041" w14:textId="77777777" w:rsidR="00F914AB" w:rsidRPr="001C629C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3A449911" w14:textId="77777777" w:rsidR="00D42EDB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74B0F7A4" w14:textId="77777777" w:rsid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44193FF2" w14:textId="77777777" w:rsidR="00687885" w:rsidRDefault="00FD7344" w:rsidP="006039B6">
      <w:pPr>
        <w:shd w:val="clear" w:color="auto" w:fill="FFFFFF"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914AB">
        <w:rPr>
          <w:rFonts w:ascii="Arial" w:hAnsi="Arial" w:cs="Arial"/>
          <w:b/>
          <w:sz w:val="22"/>
          <w:szCs w:val="22"/>
          <w:shd w:val="clear" w:color="auto" w:fill="FFFFFF"/>
        </w:rPr>
        <w:t>5. Correspondence</w:t>
      </w:r>
    </w:p>
    <w:p w14:paraId="17B6FA03" w14:textId="77777777" w:rsidR="003B4017" w:rsidRPr="003B4017" w:rsidRDefault="003B4017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We have received various emails from residents of the Village expressing their concern over the speed of vehicles that come through, </w:t>
      </w:r>
      <w:proofErr w:type="gramStart"/>
      <w:r>
        <w:rPr>
          <w:rFonts w:ascii="Arial" w:hAnsi="Arial" w:cs="Arial"/>
          <w:bCs/>
          <w:sz w:val="22"/>
          <w:szCs w:val="22"/>
          <w:shd w:val="clear" w:color="auto" w:fill="FFFFFF"/>
        </w:rPr>
        <w:t>and also</w:t>
      </w:r>
      <w:proofErr w:type="gramEnd"/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people allowing their dogs on the playing field and not picking up after them. </w:t>
      </w:r>
    </w:p>
    <w:p w14:paraId="61A2096C" w14:textId="77777777" w:rsidR="00F85F90" w:rsidRPr="001C629C" w:rsidRDefault="00F85F90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0506740" w14:textId="77777777" w:rsidR="005F5D54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4795D51F" w14:textId="77777777" w:rsidR="003B4017" w:rsidRPr="003B4017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5A1DDC0E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68FDE1A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7. Climate Change update</w:t>
      </w:r>
    </w:p>
    <w:p w14:paraId="18485D32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B2C0129" w14:textId="77777777" w:rsidR="00C26C72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52354BFF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1B16820" w14:textId="77777777" w:rsidR="00687885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6DF48271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583D1BB1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B5C2BD8" w14:textId="77777777" w:rsidR="00D95503" w:rsidRPr="001C629C" w:rsidRDefault="005F5D54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5A0ACF70" w14:textId="77777777" w:rsidR="00296512" w:rsidRPr="007644D0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6BC4F0F3" w14:textId="77777777" w:rsidR="004F7E71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D5C7E61" w14:textId="77777777" w:rsidR="00437ABA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606942DA" w14:textId="77777777" w:rsidR="00A36B9D" w:rsidRPr="001C629C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a) Speed Watch</w:t>
      </w:r>
    </w:p>
    <w:p w14:paraId="41368986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446BBD5" w14:textId="77777777" w:rsidR="0069207F" w:rsidRPr="005C0DF5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C110A9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08A0D8A3" w14:textId="77777777" w:rsidR="00E77506" w:rsidRDefault="00E77506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DA39B2A" w14:textId="77777777" w:rsidR="004C6270" w:rsidRDefault="004C6270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8846BB5" w14:textId="77777777" w:rsidR="004C6270" w:rsidRDefault="004C6270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B24C33C" w14:textId="77777777" w:rsidR="004C6270" w:rsidRDefault="004C6270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C62D5BF" w14:textId="77777777" w:rsidR="004C6270" w:rsidRDefault="004C6270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6AEF175" w14:textId="77777777" w:rsidR="005F5D54" w:rsidRDefault="005F5D54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13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0071CCA8" w14:textId="77777777" w:rsidR="00616B72" w:rsidRDefault="003C02C1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28C4F085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Payments to be approved: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943"/>
        <w:gridCol w:w="4395"/>
        <w:gridCol w:w="1559"/>
      </w:tblGrid>
      <w:tr w:rsidR="006C3C04" w:rsidRPr="001C629C" w14:paraId="26B0A5F9" w14:textId="77777777" w:rsidTr="00CD72C0">
        <w:tc>
          <w:tcPr>
            <w:tcW w:w="2943" w:type="dxa"/>
          </w:tcPr>
          <w:p w14:paraId="264BED98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395" w:type="dxa"/>
          </w:tcPr>
          <w:p w14:paraId="49E6A5F0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</w:tcPr>
          <w:p w14:paraId="3078D5D9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6C3C04" w14:paraId="5DBE6E8D" w14:textId="77777777" w:rsidTr="00CD72C0">
        <w:tc>
          <w:tcPr>
            <w:tcW w:w="2943" w:type="dxa"/>
          </w:tcPr>
          <w:p w14:paraId="61DC0783" w14:textId="77777777" w:rsidR="006C3C04" w:rsidRDefault="00835253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395" w:type="dxa"/>
          </w:tcPr>
          <w:p w14:paraId="5119266C" w14:textId="77777777" w:rsidR="006C3C04" w:rsidRDefault="00835253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Playground Inspection </w:t>
            </w:r>
            <w:r w:rsidR="005D0C5F">
              <w:rPr>
                <w:rFonts w:ascii="Arial" w:hAnsi="Arial" w:cs="Arial"/>
                <w:sz w:val="22"/>
                <w:szCs w:val="22"/>
                <w:lang w:val="en-GB"/>
              </w:rPr>
              <w:t>06/05</w:t>
            </w:r>
          </w:p>
        </w:tc>
        <w:tc>
          <w:tcPr>
            <w:tcW w:w="1559" w:type="dxa"/>
          </w:tcPr>
          <w:p w14:paraId="4CE3E469" w14:textId="77777777" w:rsidR="006C3C0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£48.67</w:t>
            </w:r>
          </w:p>
        </w:tc>
      </w:tr>
      <w:tr w:rsidR="006C3C04" w14:paraId="37464AAF" w14:textId="77777777" w:rsidTr="00CD72C0">
        <w:tc>
          <w:tcPr>
            <w:tcW w:w="2943" w:type="dxa"/>
          </w:tcPr>
          <w:p w14:paraId="6DA41254" w14:textId="77777777" w:rsidR="006C3C0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Ubico</w:t>
            </w:r>
            <w:proofErr w:type="spellEnd"/>
          </w:p>
        </w:tc>
        <w:tc>
          <w:tcPr>
            <w:tcW w:w="4395" w:type="dxa"/>
          </w:tcPr>
          <w:p w14:paraId="4A600B10" w14:textId="77777777" w:rsidR="006C3C0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Green Gym Inspection</w:t>
            </w:r>
          </w:p>
        </w:tc>
        <w:tc>
          <w:tcPr>
            <w:tcW w:w="1559" w:type="dxa"/>
          </w:tcPr>
          <w:p w14:paraId="61954A0A" w14:textId="77777777" w:rsidR="006C3C0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£48.67</w:t>
            </w:r>
          </w:p>
        </w:tc>
      </w:tr>
      <w:tr w:rsidR="006C3C04" w14:paraId="47C35364" w14:textId="77777777" w:rsidTr="00CD72C0">
        <w:tc>
          <w:tcPr>
            <w:tcW w:w="2943" w:type="dxa"/>
          </w:tcPr>
          <w:p w14:paraId="1EABE861" w14:textId="77777777" w:rsidR="006C3C0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395" w:type="dxa"/>
          </w:tcPr>
          <w:p w14:paraId="43FE8BAF" w14:textId="77777777" w:rsidR="006C3C0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Grass Cutting 11/05</w:t>
            </w:r>
          </w:p>
        </w:tc>
        <w:tc>
          <w:tcPr>
            <w:tcW w:w="1559" w:type="dxa"/>
          </w:tcPr>
          <w:p w14:paraId="17418621" w14:textId="77777777" w:rsidR="006C3C0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£70.56</w:t>
            </w:r>
          </w:p>
        </w:tc>
      </w:tr>
      <w:tr w:rsidR="007259E4" w14:paraId="191F7C7C" w14:textId="77777777" w:rsidTr="00CD72C0">
        <w:tc>
          <w:tcPr>
            <w:tcW w:w="2943" w:type="dxa"/>
          </w:tcPr>
          <w:p w14:paraId="2B62EE09" w14:textId="77777777" w:rsidR="007259E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WODC </w:t>
            </w:r>
          </w:p>
        </w:tc>
        <w:tc>
          <w:tcPr>
            <w:tcW w:w="4395" w:type="dxa"/>
          </w:tcPr>
          <w:p w14:paraId="0D52866C" w14:textId="77777777" w:rsidR="007259E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Grass Cutting 21/04</w:t>
            </w:r>
          </w:p>
        </w:tc>
        <w:tc>
          <w:tcPr>
            <w:tcW w:w="1559" w:type="dxa"/>
          </w:tcPr>
          <w:p w14:paraId="31FB84B9" w14:textId="77777777" w:rsidR="007259E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£70.56</w:t>
            </w:r>
          </w:p>
        </w:tc>
      </w:tr>
      <w:tr w:rsidR="007259E4" w14:paraId="3350C478" w14:textId="77777777" w:rsidTr="00CD72C0">
        <w:tc>
          <w:tcPr>
            <w:tcW w:w="2943" w:type="dxa"/>
          </w:tcPr>
          <w:p w14:paraId="67F75B44" w14:textId="77777777" w:rsidR="007259E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Cassington Garden Services</w:t>
            </w:r>
          </w:p>
        </w:tc>
        <w:tc>
          <w:tcPr>
            <w:tcW w:w="4395" w:type="dxa"/>
          </w:tcPr>
          <w:p w14:paraId="17751EB7" w14:textId="77777777" w:rsidR="007259E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Burial Ground &amp; Play Area</w:t>
            </w:r>
          </w:p>
        </w:tc>
        <w:tc>
          <w:tcPr>
            <w:tcW w:w="1559" w:type="dxa"/>
          </w:tcPr>
          <w:p w14:paraId="03281240" w14:textId="77777777" w:rsidR="007259E4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£360</w:t>
            </w:r>
          </w:p>
        </w:tc>
      </w:tr>
      <w:tr w:rsidR="00551281" w14:paraId="0F433DEA" w14:textId="77777777" w:rsidTr="00CD72C0">
        <w:tc>
          <w:tcPr>
            <w:tcW w:w="2943" w:type="dxa"/>
          </w:tcPr>
          <w:p w14:paraId="3C8DF14F" w14:textId="77777777" w:rsidR="00551281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395" w:type="dxa"/>
          </w:tcPr>
          <w:p w14:paraId="2C6F39A5" w14:textId="77777777" w:rsidR="00551281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</w:tcPr>
          <w:p w14:paraId="42032F88" w14:textId="77777777" w:rsidR="00551281" w:rsidRDefault="005D0C5F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£1215.09</w:t>
            </w:r>
          </w:p>
        </w:tc>
      </w:tr>
      <w:tr w:rsidR="0089062B" w14:paraId="552B22B0" w14:textId="77777777" w:rsidTr="00CD72C0">
        <w:tc>
          <w:tcPr>
            <w:tcW w:w="2943" w:type="dxa"/>
          </w:tcPr>
          <w:p w14:paraId="21AAF4C1" w14:textId="77777777" w:rsidR="0089062B" w:rsidRDefault="0089062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Hall</w:t>
            </w:r>
          </w:p>
        </w:tc>
        <w:tc>
          <w:tcPr>
            <w:tcW w:w="4395" w:type="dxa"/>
          </w:tcPr>
          <w:p w14:paraId="367C532D" w14:textId="77777777" w:rsidR="0089062B" w:rsidRDefault="0089062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Donation from COVID-19 Village Shop</w:t>
            </w:r>
          </w:p>
        </w:tc>
        <w:tc>
          <w:tcPr>
            <w:tcW w:w="1559" w:type="dxa"/>
          </w:tcPr>
          <w:p w14:paraId="5A8FAEA0" w14:textId="77777777" w:rsidR="0089062B" w:rsidRDefault="0089062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£418.02</w:t>
            </w:r>
          </w:p>
        </w:tc>
      </w:tr>
    </w:tbl>
    <w:p w14:paraId="72DEAFB9" w14:textId="77777777" w:rsidR="00D851D5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4083AB9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Income: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983"/>
      </w:tblGrid>
      <w:tr w:rsidR="006C3C04" w:rsidRPr="001C629C" w14:paraId="10803BB1" w14:textId="77777777" w:rsidTr="00CD72C0">
        <w:tc>
          <w:tcPr>
            <w:tcW w:w="4788" w:type="dxa"/>
          </w:tcPr>
          <w:p w14:paraId="2AC1C86A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</w:tcPr>
          <w:p w14:paraId="673251FD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6C3C04" w:rsidRPr="00E85662" w14:paraId="5E89ECF4" w14:textId="77777777" w:rsidTr="00CD72C0">
        <w:tc>
          <w:tcPr>
            <w:tcW w:w="4788" w:type="dxa"/>
          </w:tcPr>
          <w:p w14:paraId="227EB48B" w14:textId="77777777" w:rsidR="006C3C04" w:rsidRPr="00E85662" w:rsidRDefault="00835253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Final Payment – Community Shop </w:t>
            </w:r>
          </w:p>
        </w:tc>
        <w:tc>
          <w:tcPr>
            <w:tcW w:w="1983" w:type="dxa"/>
          </w:tcPr>
          <w:p w14:paraId="71E0F7A8" w14:textId="77777777" w:rsidR="006C3C04" w:rsidRPr="00E85662" w:rsidRDefault="00835253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£376.30</w:t>
            </w:r>
          </w:p>
        </w:tc>
      </w:tr>
      <w:tr w:rsidR="0089062B" w:rsidRPr="00E85662" w14:paraId="5216357A" w14:textId="77777777" w:rsidTr="00CD72C0">
        <w:tc>
          <w:tcPr>
            <w:tcW w:w="4788" w:type="dxa"/>
          </w:tcPr>
          <w:p w14:paraId="6C542F78" w14:textId="77777777" w:rsidR="0089062B" w:rsidRDefault="0089062B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Community Shop Donation to Village Hall</w:t>
            </w:r>
          </w:p>
        </w:tc>
        <w:tc>
          <w:tcPr>
            <w:tcW w:w="1983" w:type="dxa"/>
          </w:tcPr>
          <w:p w14:paraId="74ADFED5" w14:textId="77777777" w:rsidR="0089062B" w:rsidRDefault="0089062B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£418.02</w:t>
            </w:r>
          </w:p>
        </w:tc>
      </w:tr>
      <w:tr w:rsidR="00592B50" w:rsidRPr="00E85662" w14:paraId="3AEE4FF2" w14:textId="77777777" w:rsidTr="00CD72C0">
        <w:tc>
          <w:tcPr>
            <w:tcW w:w="4788" w:type="dxa"/>
          </w:tcPr>
          <w:p w14:paraId="390E6C27" w14:textId="77777777" w:rsidR="00592B50" w:rsidRDefault="00592B50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Eynsham Church</w:t>
            </w:r>
          </w:p>
        </w:tc>
        <w:tc>
          <w:tcPr>
            <w:tcW w:w="1983" w:type="dxa"/>
          </w:tcPr>
          <w:p w14:paraId="7957DE0B" w14:textId="77777777" w:rsidR="00592B50" w:rsidRDefault="00592B50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£305</w:t>
            </w:r>
          </w:p>
        </w:tc>
      </w:tr>
    </w:tbl>
    <w:p w14:paraId="637DCBCE" w14:textId="77777777" w:rsidR="00D851D5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C009651" w14:textId="77777777" w:rsidR="007259E4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6D93A49F" w14:textId="77777777" w:rsidR="008155EB" w:rsidRDefault="008155EB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41F6A10" w14:textId="77777777" w:rsidR="008155EB" w:rsidRPr="008155EB" w:rsidRDefault="008155EB" w:rsidP="008155EB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8155EB">
        <w:rPr>
          <w:rFonts w:ascii="Arial" w:hAnsi="Arial" w:cs="Arial"/>
          <w:sz w:val="22"/>
          <w:szCs w:val="22"/>
          <w:lang w:val="en-GB"/>
        </w:rPr>
        <w:t>20/01734/OUT</w:t>
      </w:r>
    </w:p>
    <w:p w14:paraId="5434BCDB" w14:textId="77777777" w:rsidR="008155EB" w:rsidRPr="008155EB" w:rsidRDefault="008155EB" w:rsidP="008155E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8155EB">
        <w:rPr>
          <w:rFonts w:ascii="Arial" w:hAnsi="Arial" w:cs="Arial"/>
          <w:sz w:val="22"/>
          <w:szCs w:val="22"/>
          <w:lang w:val="en-GB"/>
        </w:rPr>
        <w:t>Outline application with means of access for a mixed-use Garden Village, comprising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155EB">
        <w:rPr>
          <w:rFonts w:ascii="Arial" w:hAnsi="Arial" w:cs="Arial"/>
          <w:sz w:val="22"/>
          <w:szCs w:val="22"/>
          <w:lang w:val="en-GB"/>
        </w:rPr>
        <w:t>residential, retail, food and drink, health and community facilities, hotel, class B1, B2</w:t>
      </w:r>
    </w:p>
    <w:p w14:paraId="063DFD9F" w14:textId="77777777" w:rsidR="008155EB" w:rsidRPr="008155EB" w:rsidRDefault="008155EB" w:rsidP="008155E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sz w:val="22"/>
          <w:szCs w:val="22"/>
          <w:lang w:val="en-GB"/>
        </w:rPr>
        <w:t>and B8 employment uses, education provision, burial ground, public open space with</w:t>
      </w:r>
    </w:p>
    <w:p w14:paraId="13376AFF" w14:textId="77777777" w:rsidR="008155EB" w:rsidRPr="008155EB" w:rsidRDefault="008155EB" w:rsidP="008155E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sz w:val="22"/>
          <w:szCs w:val="22"/>
          <w:lang w:val="en-GB"/>
        </w:rPr>
        <w:t>sports pitches together with ancillary facilities, landscaping and associated</w:t>
      </w:r>
    </w:p>
    <w:p w14:paraId="50106EE2" w14:textId="77777777" w:rsidR="008155EB" w:rsidRPr="008155EB" w:rsidRDefault="008155EB" w:rsidP="008155E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sz w:val="22"/>
          <w:szCs w:val="22"/>
          <w:lang w:val="en-GB"/>
        </w:rPr>
        <w:t>infrastructure and works.</w:t>
      </w:r>
    </w:p>
    <w:p w14:paraId="217AC16D" w14:textId="77777777" w:rsidR="008155EB" w:rsidRPr="008155EB" w:rsidRDefault="008155EB" w:rsidP="008155EB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8155EB">
        <w:rPr>
          <w:rFonts w:ascii="Arial" w:hAnsi="Arial" w:cs="Arial"/>
          <w:sz w:val="22"/>
          <w:szCs w:val="22"/>
          <w:lang w:val="en-GB"/>
        </w:rPr>
        <w:t xml:space="preserve">Land North of A40 Section </w:t>
      </w:r>
      <w:proofErr w:type="gramStart"/>
      <w:r w:rsidRPr="008155EB">
        <w:rPr>
          <w:rFonts w:ascii="Arial" w:hAnsi="Arial" w:cs="Arial"/>
          <w:sz w:val="22"/>
          <w:szCs w:val="22"/>
          <w:lang w:val="en-GB"/>
        </w:rPr>
        <w:t>From</w:t>
      </w:r>
      <w:proofErr w:type="gramEnd"/>
      <w:r w:rsidRPr="008155EB">
        <w:rPr>
          <w:rFonts w:ascii="Arial" w:hAnsi="Arial" w:cs="Arial"/>
          <w:sz w:val="22"/>
          <w:szCs w:val="22"/>
          <w:lang w:val="en-GB"/>
        </w:rPr>
        <w:t xml:space="preserve"> Barnard Gate To Eynsham Roundabout</w:t>
      </w:r>
    </w:p>
    <w:p w14:paraId="7D5B2698" w14:textId="77777777" w:rsidR="008155EB" w:rsidRPr="008155EB" w:rsidRDefault="008155EB" w:rsidP="008155E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sz w:val="22"/>
          <w:szCs w:val="22"/>
          <w:lang w:val="en-GB"/>
        </w:rPr>
        <w:t>Eynsham</w:t>
      </w:r>
    </w:p>
    <w:p w14:paraId="2CE497AC" w14:textId="77777777" w:rsidR="008155EB" w:rsidRPr="008155EB" w:rsidRDefault="008155EB" w:rsidP="008155EB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8155EB">
        <w:rPr>
          <w:rFonts w:ascii="Arial" w:hAnsi="Arial" w:cs="Arial"/>
          <w:sz w:val="22"/>
          <w:szCs w:val="22"/>
          <w:lang w:val="en-GB"/>
        </w:rPr>
        <w:t>Grosvenor Developments Ltd</w:t>
      </w:r>
    </w:p>
    <w:p w14:paraId="589B5E1A" w14:textId="77777777" w:rsidR="006F411E" w:rsidRDefault="006F411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5B75E343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5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549C56AF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0CB64D25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6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48BA488D" w14:textId="77777777" w:rsidR="00763CC3" w:rsidRDefault="00763CC3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i) </w:t>
      </w:r>
      <w:r>
        <w:rPr>
          <w:rFonts w:ascii="Arial" w:hAnsi="Arial" w:cs="Arial"/>
          <w:bCs/>
          <w:sz w:val="22"/>
          <w:szCs w:val="22"/>
          <w:lang w:val="en-GB"/>
        </w:rPr>
        <w:t>Update on website</w:t>
      </w:r>
    </w:p>
    <w:p w14:paraId="2D7E2756" w14:textId="77777777" w:rsidR="003B4017" w:rsidRDefault="003B4017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ii) </w:t>
      </w:r>
      <w:r>
        <w:rPr>
          <w:rFonts w:ascii="Arial" w:hAnsi="Arial" w:cs="Arial"/>
          <w:bCs/>
          <w:sz w:val="22"/>
          <w:szCs w:val="22"/>
          <w:lang w:val="en-GB"/>
        </w:rPr>
        <w:t>Get people to register on the WODC Housing List</w:t>
      </w:r>
    </w:p>
    <w:p w14:paraId="5BB7C71D" w14:textId="77777777" w:rsidR="003B4017" w:rsidRDefault="003B4017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iii) </w:t>
      </w:r>
      <w:r>
        <w:rPr>
          <w:rFonts w:ascii="Arial" w:hAnsi="Arial" w:cs="Arial"/>
          <w:bCs/>
          <w:sz w:val="22"/>
          <w:szCs w:val="22"/>
          <w:lang w:val="en-GB"/>
        </w:rPr>
        <w:t>Dog Fowling in the village</w:t>
      </w:r>
    </w:p>
    <w:p w14:paraId="345E7835" w14:textId="77777777" w:rsidR="00543575" w:rsidRDefault="00543575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543575">
        <w:rPr>
          <w:rFonts w:ascii="Arial" w:hAnsi="Arial" w:cs="Arial"/>
          <w:b/>
          <w:sz w:val="22"/>
          <w:szCs w:val="22"/>
          <w:lang w:val="en-GB"/>
        </w:rPr>
        <w:t>iv)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A40</w:t>
      </w:r>
    </w:p>
    <w:p w14:paraId="27364679" w14:textId="77777777" w:rsidR="004B1383" w:rsidRPr="00982E96" w:rsidRDefault="004B1383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683A52CA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sectPr w:rsidR="003B390E" w:rsidRPr="001C629C" w:rsidSect="00E77506">
      <w:headerReference w:type="default" r:id="rId8"/>
      <w:footerReference w:type="default" r:id="rId9"/>
      <w:pgSz w:w="12240" w:h="15840" w:code="1"/>
      <w:pgMar w:top="1276" w:right="1440" w:bottom="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5A76" w14:textId="77777777" w:rsidR="0012604E" w:rsidRDefault="0012604E">
      <w:r>
        <w:separator/>
      </w:r>
    </w:p>
  </w:endnote>
  <w:endnote w:type="continuationSeparator" w:id="0">
    <w:p w14:paraId="7EE0BFF2" w14:textId="77777777" w:rsidR="0012604E" w:rsidRDefault="0012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6DBD6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48AC90C3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107D" w14:textId="77777777" w:rsidR="0012604E" w:rsidRDefault="0012604E">
      <w:r>
        <w:separator/>
      </w:r>
    </w:p>
  </w:footnote>
  <w:footnote w:type="continuationSeparator" w:id="0">
    <w:p w14:paraId="50987E56" w14:textId="77777777" w:rsidR="0012604E" w:rsidRDefault="0012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2A50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2CA936A6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24F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6ACF"/>
    <w:rsid w:val="00067A85"/>
    <w:rsid w:val="00067DE9"/>
    <w:rsid w:val="0007070D"/>
    <w:rsid w:val="00071573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6226"/>
    <w:rsid w:val="000A727E"/>
    <w:rsid w:val="000A7A53"/>
    <w:rsid w:val="000B091A"/>
    <w:rsid w:val="000B1288"/>
    <w:rsid w:val="000B2EA1"/>
    <w:rsid w:val="000B43F1"/>
    <w:rsid w:val="000B5015"/>
    <w:rsid w:val="000C46EE"/>
    <w:rsid w:val="000C54D1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28C3"/>
    <w:rsid w:val="00115C1C"/>
    <w:rsid w:val="00116D58"/>
    <w:rsid w:val="001200C6"/>
    <w:rsid w:val="001234CC"/>
    <w:rsid w:val="00123EBB"/>
    <w:rsid w:val="00125665"/>
    <w:rsid w:val="00125E73"/>
    <w:rsid w:val="0012604E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4D00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3508"/>
    <w:rsid w:val="00156C69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2612"/>
    <w:rsid w:val="001734E7"/>
    <w:rsid w:val="0017480E"/>
    <w:rsid w:val="00175138"/>
    <w:rsid w:val="001752FD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651"/>
    <w:rsid w:val="0022490C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08CB"/>
    <w:rsid w:val="0026274F"/>
    <w:rsid w:val="00263A89"/>
    <w:rsid w:val="00267B45"/>
    <w:rsid w:val="002704BC"/>
    <w:rsid w:val="002705B2"/>
    <w:rsid w:val="002714BE"/>
    <w:rsid w:val="002729F1"/>
    <w:rsid w:val="00274283"/>
    <w:rsid w:val="002748ED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6614"/>
    <w:rsid w:val="002F7930"/>
    <w:rsid w:val="00301E51"/>
    <w:rsid w:val="00304211"/>
    <w:rsid w:val="0031026B"/>
    <w:rsid w:val="00311BA5"/>
    <w:rsid w:val="00315EE5"/>
    <w:rsid w:val="00321FE2"/>
    <w:rsid w:val="00325018"/>
    <w:rsid w:val="0032555E"/>
    <w:rsid w:val="003258CC"/>
    <w:rsid w:val="0032684D"/>
    <w:rsid w:val="003271B2"/>
    <w:rsid w:val="00327900"/>
    <w:rsid w:val="00331156"/>
    <w:rsid w:val="00331927"/>
    <w:rsid w:val="00331BF3"/>
    <w:rsid w:val="00332FD5"/>
    <w:rsid w:val="00334869"/>
    <w:rsid w:val="003349C2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67C78"/>
    <w:rsid w:val="0037208F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41B"/>
    <w:rsid w:val="00393DCF"/>
    <w:rsid w:val="0039634D"/>
    <w:rsid w:val="0039666A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0D76"/>
    <w:rsid w:val="003B390E"/>
    <w:rsid w:val="003B4017"/>
    <w:rsid w:val="003B55E9"/>
    <w:rsid w:val="003B7F8A"/>
    <w:rsid w:val="003C02C1"/>
    <w:rsid w:val="003C0A8D"/>
    <w:rsid w:val="003C0CD9"/>
    <w:rsid w:val="003C2F52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5F3A"/>
    <w:rsid w:val="004776CF"/>
    <w:rsid w:val="0048067E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6EDA"/>
    <w:rsid w:val="004A7FBC"/>
    <w:rsid w:val="004B0611"/>
    <w:rsid w:val="004B0ED2"/>
    <w:rsid w:val="004B1383"/>
    <w:rsid w:val="004B3B0F"/>
    <w:rsid w:val="004C138A"/>
    <w:rsid w:val="004C1935"/>
    <w:rsid w:val="004C38C5"/>
    <w:rsid w:val="004C3CB2"/>
    <w:rsid w:val="004C3E0F"/>
    <w:rsid w:val="004C40F4"/>
    <w:rsid w:val="004C6270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696"/>
    <w:rsid w:val="004E38D6"/>
    <w:rsid w:val="004E3AC5"/>
    <w:rsid w:val="004E59CC"/>
    <w:rsid w:val="004E5BDD"/>
    <w:rsid w:val="004E5E96"/>
    <w:rsid w:val="004E6C3D"/>
    <w:rsid w:val="004E7D39"/>
    <w:rsid w:val="004F005A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C7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3575"/>
    <w:rsid w:val="005469E0"/>
    <w:rsid w:val="00550B09"/>
    <w:rsid w:val="00551281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2B50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5AB"/>
    <w:rsid w:val="005A78E1"/>
    <w:rsid w:val="005B0F53"/>
    <w:rsid w:val="005B6842"/>
    <w:rsid w:val="005B6964"/>
    <w:rsid w:val="005C0DF5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0C5F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5F5D54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16B72"/>
    <w:rsid w:val="00620F52"/>
    <w:rsid w:val="006211D7"/>
    <w:rsid w:val="006217A2"/>
    <w:rsid w:val="006246D7"/>
    <w:rsid w:val="00625A03"/>
    <w:rsid w:val="00627699"/>
    <w:rsid w:val="006326A8"/>
    <w:rsid w:val="00632AE3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3CD0"/>
    <w:rsid w:val="00674776"/>
    <w:rsid w:val="006752C4"/>
    <w:rsid w:val="0067573A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87F75"/>
    <w:rsid w:val="0069092D"/>
    <w:rsid w:val="0069203E"/>
    <w:rsid w:val="0069207F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3C04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3125"/>
    <w:rsid w:val="007131D6"/>
    <w:rsid w:val="007142A8"/>
    <w:rsid w:val="0071435C"/>
    <w:rsid w:val="007147A7"/>
    <w:rsid w:val="007147D5"/>
    <w:rsid w:val="007160E9"/>
    <w:rsid w:val="007245C5"/>
    <w:rsid w:val="007252CE"/>
    <w:rsid w:val="007259E4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3CC3"/>
    <w:rsid w:val="007644D0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38B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20D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52A1"/>
    <w:rsid w:val="00807B75"/>
    <w:rsid w:val="00807BCD"/>
    <w:rsid w:val="008119A9"/>
    <w:rsid w:val="00812EA8"/>
    <w:rsid w:val="00814CDE"/>
    <w:rsid w:val="008155EB"/>
    <w:rsid w:val="00815901"/>
    <w:rsid w:val="008178AA"/>
    <w:rsid w:val="00817A2E"/>
    <w:rsid w:val="0082558A"/>
    <w:rsid w:val="0083069E"/>
    <w:rsid w:val="00831A33"/>
    <w:rsid w:val="00833164"/>
    <w:rsid w:val="00835217"/>
    <w:rsid w:val="00835253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6997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062B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52D3"/>
    <w:rsid w:val="008E7225"/>
    <w:rsid w:val="008E7593"/>
    <w:rsid w:val="008F00EB"/>
    <w:rsid w:val="008F24FC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F61"/>
    <w:rsid w:val="009073C9"/>
    <w:rsid w:val="00914197"/>
    <w:rsid w:val="00917559"/>
    <w:rsid w:val="00920E53"/>
    <w:rsid w:val="009215E5"/>
    <w:rsid w:val="00922BBA"/>
    <w:rsid w:val="00924D18"/>
    <w:rsid w:val="00925029"/>
    <w:rsid w:val="00926A62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2BF7"/>
    <w:rsid w:val="00962E6B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87E76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6E1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8DC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782"/>
    <w:rsid w:val="00A21D2B"/>
    <w:rsid w:val="00A21FAD"/>
    <w:rsid w:val="00A2212E"/>
    <w:rsid w:val="00A23131"/>
    <w:rsid w:val="00A24CC7"/>
    <w:rsid w:val="00A24EB2"/>
    <w:rsid w:val="00A25681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4E2F"/>
    <w:rsid w:val="00A550E8"/>
    <w:rsid w:val="00A564E0"/>
    <w:rsid w:val="00A57A67"/>
    <w:rsid w:val="00A6023D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4DD5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2186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909"/>
    <w:rsid w:val="00B37CEB"/>
    <w:rsid w:val="00B37F88"/>
    <w:rsid w:val="00B40765"/>
    <w:rsid w:val="00B41D3F"/>
    <w:rsid w:val="00B41FA4"/>
    <w:rsid w:val="00B541EE"/>
    <w:rsid w:val="00B549F7"/>
    <w:rsid w:val="00B6255D"/>
    <w:rsid w:val="00B633A1"/>
    <w:rsid w:val="00B64F51"/>
    <w:rsid w:val="00B663A4"/>
    <w:rsid w:val="00B70A2C"/>
    <w:rsid w:val="00B71610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0860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D62BF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23EB"/>
    <w:rsid w:val="00C14B55"/>
    <w:rsid w:val="00C15265"/>
    <w:rsid w:val="00C16366"/>
    <w:rsid w:val="00C20A61"/>
    <w:rsid w:val="00C21DF6"/>
    <w:rsid w:val="00C2489E"/>
    <w:rsid w:val="00C24E9B"/>
    <w:rsid w:val="00C26C72"/>
    <w:rsid w:val="00C26EC0"/>
    <w:rsid w:val="00C271D2"/>
    <w:rsid w:val="00C2724C"/>
    <w:rsid w:val="00C272C6"/>
    <w:rsid w:val="00C33889"/>
    <w:rsid w:val="00C34D07"/>
    <w:rsid w:val="00C350C6"/>
    <w:rsid w:val="00C36B0A"/>
    <w:rsid w:val="00C43FF3"/>
    <w:rsid w:val="00C457CD"/>
    <w:rsid w:val="00C45ED8"/>
    <w:rsid w:val="00C4639C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99D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61D"/>
    <w:rsid w:val="00C95F6D"/>
    <w:rsid w:val="00C970E0"/>
    <w:rsid w:val="00CA0B6E"/>
    <w:rsid w:val="00CA3BC3"/>
    <w:rsid w:val="00CA55AB"/>
    <w:rsid w:val="00CA5CBA"/>
    <w:rsid w:val="00CB180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2C0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18C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2EDB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1D5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15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AB5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77506"/>
    <w:rsid w:val="00E83B01"/>
    <w:rsid w:val="00E83E7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1C7D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B7DCE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245C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80DE8"/>
    <w:rsid w:val="00F81508"/>
    <w:rsid w:val="00F81B06"/>
    <w:rsid w:val="00F84FCE"/>
    <w:rsid w:val="00F8524C"/>
    <w:rsid w:val="00F85574"/>
    <w:rsid w:val="00F85BDD"/>
    <w:rsid w:val="00F85F90"/>
    <w:rsid w:val="00F914AB"/>
    <w:rsid w:val="00F91DA3"/>
    <w:rsid w:val="00F93C41"/>
    <w:rsid w:val="00F93E00"/>
    <w:rsid w:val="00F9404F"/>
    <w:rsid w:val="00F94891"/>
    <w:rsid w:val="00F96227"/>
    <w:rsid w:val="00FA0386"/>
    <w:rsid w:val="00FA0DE3"/>
    <w:rsid w:val="00FA2EDD"/>
    <w:rsid w:val="00FA655C"/>
    <w:rsid w:val="00FB0959"/>
    <w:rsid w:val="00FB204D"/>
    <w:rsid w:val="00FB5063"/>
    <w:rsid w:val="00FB5A36"/>
    <w:rsid w:val="00FB5BD3"/>
    <w:rsid w:val="00FB79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98F5A91"/>
  <w15:chartTrackingRefBased/>
  <w15:docId w15:val="{0C43ADAA-520B-42A9-9869-5BCF892B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D07-5466-4852-9E15-662B9B7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2020-01-29T20:00:00Z</cp:lastPrinted>
  <dcterms:created xsi:type="dcterms:W3CDTF">2021-03-16T13:12:00Z</dcterms:created>
  <dcterms:modified xsi:type="dcterms:W3CDTF">2021-03-16T13:12:00Z</dcterms:modified>
</cp:coreProperties>
</file>